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4A7" w:rsidRDefault="009A64A7">
      <w:pPr>
        <w:rPr>
          <w:rFonts w:ascii="华文仿宋" w:eastAsia="华文仿宋" w:hAnsi="华文仿宋"/>
          <w:sz w:val="28"/>
          <w:szCs w:val="28"/>
        </w:rPr>
      </w:pPr>
    </w:p>
    <w:tbl>
      <w:tblPr>
        <w:tblW w:w="90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6095"/>
        <w:gridCol w:w="2138"/>
      </w:tblGrid>
      <w:tr w:rsidR="009A64A7">
        <w:trPr>
          <w:trHeight w:val="1120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A7" w:rsidRDefault="00785AC5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命题科目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A7" w:rsidRDefault="00785AC5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(334)新闻与传播专业综合能力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A7" w:rsidRDefault="00785AC5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●专业基础课</w:t>
            </w:r>
          </w:p>
          <w:p w:rsidR="009A64A7" w:rsidRDefault="00785AC5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○专业课</w:t>
            </w:r>
          </w:p>
        </w:tc>
      </w:tr>
      <w:tr w:rsidR="009A64A7">
        <w:trPr>
          <w:trHeight w:val="6355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A7" w:rsidRDefault="00785AC5">
            <w:pPr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考试</w:t>
            </w:r>
            <w:r>
              <w:rPr>
                <w:rFonts w:ascii="华文仿宋" w:eastAsia="华文仿宋" w:hAnsi="华文仿宋" w:hint="eastAsia"/>
                <w:sz w:val="24"/>
              </w:rPr>
              <w:t>大纲</w:t>
            </w: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A7" w:rsidRDefault="00785AC5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1、考试要求：</w:t>
            </w:r>
          </w:p>
          <w:p w:rsidR="009A64A7" w:rsidRDefault="00785AC5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了解和掌握新闻传播领域常用的研究范式和研究方法及其具体应用，体现出对国内外与新闻传播密切相关的现实生活较高的发现问题、分析问题、解决问题的能力和创新意识，对各类新闻传播实务、包括新兴媒体新闻传播实务比较熟悉且能够熟练运用。</w:t>
            </w:r>
          </w:p>
          <w:p w:rsidR="009A64A7" w:rsidRDefault="00785AC5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2、考试范围：</w:t>
            </w:r>
          </w:p>
          <w:p w:rsidR="009A64A7" w:rsidRDefault="00785AC5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A.质化和量化研究方法及其在新闻传播领域里的应用；</w:t>
            </w:r>
          </w:p>
          <w:p w:rsidR="009A64A7" w:rsidRDefault="00785AC5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B.新闻、广告、出版、影视传媒、跨文化传播、创新传播及文化创意产业领域的策划与实务；</w:t>
            </w:r>
          </w:p>
          <w:p w:rsidR="009A64A7" w:rsidRDefault="00785AC5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C.与新闻传播学专业有关的当代中国议题。</w:t>
            </w:r>
          </w:p>
          <w:p w:rsidR="009A64A7" w:rsidRDefault="00785AC5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D.各类媒介载体的不同类型新闻文本创作。</w:t>
            </w:r>
          </w:p>
          <w:p w:rsidR="009A64A7" w:rsidRDefault="00785AC5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3、考试题型：</w:t>
            </w:r>
          </w:p>
          <w:p w:rsidR="009A64A7" w:rsidRDefault="00785AC5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名词解释，创作题，简答题，论述题。</w:t>
            </w:r>
          </w:p>
        </w:tc>
      </w:tr>
      <w:tr w:rsidR="009A64A7">
        <w:trPr>
          <w:trHeight w:val="276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4A7" w:rsidRDefault="00785AC5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参考书目</w:t>
            </w: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4A7" w:rsidRDefault="00785AC5">
            <w:pPr>
              <w:spacing w:line="38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1.[美]维曼、多米尼克著（金兼</w:t>
            </w:r>
            <w:proofErr w:type="gramStart"/>
            <w:r>
              <w:rPr>
                <w:rFonts w:ascii="华文仿宋" w:eastAsia="华文仿宋" w:hAnsi="华文仿宋" w:hint="eastAsia"/>
                <w:sz w:val="24"/>
              </w:rPr>
              <w:t>斌</w:t>
            </w:r>
            <w:proofErr w:type="gramEnd"/>
            <w:r>
              <w:rPr>
                <w:rFonts w:ascii="华文仿宋" w:eastAsia="华文仿宋" w:hAnsi="华文仿宋" w:hint="eastAsia"/>
                <w:sz w:val="24"/>
              </w:rPr>
              <w:t xml:space="preserve">译）.大众媒介研究导论（第7版），清华大学出版社，2005年版； </w:t>
            </w:r>
          </w:p>
          <w:p w:rsidR="009A64A7" w:rsidRDefault="00785AC5">
            <w:pPr>
              <w:spacing w:line="380" w:lineRule="exact"/>
              <w:ind w:left="480" w:hangingChars="200" w:hanging="48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2.其他本科相关教材。</w:t>
            </w:r>
          </w:p>
        </w:tc>
      </w:tr>
      <w:tr w:rsidR="00742421" w:rsidTr="009773E2">
        <w:trPr>
          <w:trHeight w:val="456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21" w:rsidRDefault="00742421" w:rsidP="009773E2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命题科目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21" w:rsidRDefault="00742421" w:rsidP="009773E2">
            <w:pPr>
              <w:rPr>
                <w:rFonts w:ascii="华文仿宋" w:eastAsia="华文仿宋" w:hAnsi="华文仿宋"/>
                <w:b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(</w:t>
            </w:r>
            <w:r>
              <w:rPr>
                <w:rFonts w:ascii="华文仿宋" w:eastAsia="华文仿宋" w:hAnsi="华文仿宋"/>
                <w:b/>
                <w:kern w:val="0"/>
                <w:sz w:val="28"/>
                <w:szCs w:val="28"/>
              </w:rPr>
              <w:t>440</w:t>
            </w:r>
            <w:r>
              <w:rPr>
                <w:rFonts w:ascii="华文仿宋" w:eastAsia="华文仿宋" w:hAnsi="华文仿宋" w:hint="eastAsia"/>
                <w:b/>
                <w:kern w:val="0"/>
                <w:sz w:val="28"/>
                <w:szCs w:val="28"/>
              </w:rPr>
              <w:t>)</w:t>
            </w: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新闻与传播专业基础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21" w:rsidRDefault="00742421" w:rsidP="009773E2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○专业基础课</w:t>
            </w:r>
          </w:p>
          <w:p w:rsidR="00742421" w:rsidRDefault="00742421" w:rsidP="009773E2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●专业课</w:t>
            </w:r>
          </w:p>
        </w:tc>
      </w:tr>
      <w:tr w:rsidR="00742421" w:rsidTr="009773E2">
        <w:trPr>
          <w:trHeight w:val="826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21" w:rsidRDefault="00742421" w:rsidP="009773E2">
            <w:pPr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考试</w:t>
            </w:r>
            <w:r>
              <w:rPr>
                <w:rFonts w:ascii="华文仿宋" w:eastAsia="华文仿宋" w:hAnsi="华文仿宋" w:hint="eastAsia"/>
                <w:sz w:val="24"/>
              </w:rPr>
              <w:t>大纲</w:t>
            </w: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1" w:rsidRDefault="00742421" w:rsidP="009773E2">
            <w:pPr>
              <w:spacing w:line="60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1、考试要求：</w:t>
            </w:r>
          </w:p>
          <w:p w:rsidR="00742421" w:rsidRDefault="00742421" w:rsidP="009773E2">
            <w:pPr>
              <w:spacing w:line="60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了解和掌握新闻传播学的基本理论与知识，密切关注国内外新兴媒体与社会</w:t>
            </w:r>
            <w:r>
              <w:rPr>
                <w:rFonts w:ascii="华文仿宋" w:eastAsia="华文仿宋" w:hAnsi="华文仿宋" w:hint="eastAsia"/>
                <w:sz w:val="24"/>
              </w:rPr>
              <w:lastRenderedPageBreak/>
              <w:t>发展的最新动向，能以跨界思维的方式，综合运用相关理论知识，比较全面、科学而有一定创见地评析相关现象。</w:t>
            </w:r>
          </w:p>
          <w:p w:rsidR="00742421" w:rsidRDefault="00742421" w:rsidP="009773E2">
            <w:pPr>
              <w:spacing w:line="60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2、考试范围：</w:t>
            </w:r>
          </w:p>
          <w:p w:rsidR="00742421" w:rsidRDefault="00742421" w:rsidP="009773E2">
            <w:pPr>
              <w:spacing w:line="60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马克思主义新闻传播观，传播伦理，传媒法规，信息自由，言论自由，新闻传播的社会控制，媒介演化史，符号，信息，新闻，宣传，舆论，传播与社会发展，新闻传播思想与流派，传播范式，比较新闻传播学，国际传播，全球传播，跨文化传播，国际传播新秩序，媒介生态学，媒介融合，新媒体，自媒体，网络新闻，融合新闻，交互新闻，大数据与新闻业，信息可视化，视觉传播，影像传播，艺术与传播，文化与创意，创新与扩散，城市与传播，广告，公共关系，危机传播与管理，科技与传播，出版与数字化，受众及受众心理，传媒经营与管理等。</w:t>
            </w:r>
          </w:p>
          <w:p w:rsidR="00742421" w:rsidRDefault="00742421" w:rsidP="009773E2">
            <w:pPr>
              <w:spacing w:line="60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3、考试题型：</w:t>
            </w:r>
          </w:p>
          <w:p w:rsidR="00742421" w:rsidRDefault="00742421" w:rsidP="009773E2">
            <w:pPr>
              <w:spacing w:line="60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名词解释、简答题、论述题。</w:t>
            </w:r>
          </w:p>
        </w:tc>
      </w:tr>
      <w:tr w:rsidR="00742421" w:rsidTr="009773E2">
        <w:trPr>
          <w:trHeight w:val="276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参考书目</w:t>
            </w: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1" w:rsidRDefault="00742421" w:rsidP="009773E2">
            <w:pPr>
              <w:numPr>
                <w:ilvl w:val="0"/>
                <w:numId w:val="1"/>
              </w:numPr>
              <w:spacing w:line="38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编写组：新闻学概论（马克思主义理论研究和建设重点教材），高等教育出版社、人民出版社，2009年版</w:t>
            </w:r>
          </w:p>
          <w:p w:rsidR="00742421" w:rsidRDefault="00742421" w:rsidP="009773E2">
            <w:pPr>
              <w:numPr>
                <w:ilvl w:val="0"/>
                <w:numId w:val="1"/>
              </w:numPr>
              <w:spacing w:line="38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郭庆光著：传播学教程（第2版），中国人民大学出版社，2011年版；</w:t>
            </w:r>
          </w:p>
          <w:p w:rsidR="00742421" w:rsidRDefault="00742421" w:rsidP="009773E2">
            <w:pPr>
              <w:numPr>
                <w:ilvl w:val="0"/>
                <w:numId w:val="1"/>
              </w:numPr>
              <w:spacing w:line="38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其他本科相关教材。</w:t>
            </w:r>
          </w:p>
        </w:tc>
      </w:tr>
      <w:tr w:rsidR="00742421" w:rsidTr="009773E2">
        <w:trPr>
          <w:trHeight w:val="456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21" w:rsidRDefault="00742421" w:rsidP="009773E2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命题科目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21" w:rsidRDefault="00742421" w:rsidP="009773E2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(</w:t>
            </w:r>
            <w:r>
              <w:rPr>
                <w:rFonts w:ascii="华文仿宋" w:eastAsia="华文仿宋" w:hAnsi="华文仿宋"/>
                <w:b/>
                <w:kern w:val="0"/>
                <w:sz w:val="28"/>
                <w:szCs w:val="28"/>
              </w:rPr>
              <w:t>615</w:t>
            </w: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)新闻传播学理论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21" w:rsidRDefault="00742421" w:rsidP="009773E2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●专业基础课</w:t>
            </w:r>
          </w:p>
          <w:p w:rsidR="00742421" w:rsidRDefault="00742421" w:rsidP="009773E2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○专业课</w:t>
            </w:r>
          </w:p>
        </w:tc>
      </w:tr>
      <w:tr w:rsidR="00742421" w:rsidTr="009773E2">
        <w:trPr>
          <w:trHeight w:val="826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21" w:rsidRDefault="00742421" w:rsidP="009773E2">
            <w:pPr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考试</w:t>
            </w:r>
            <w:r>
              <w:rPr>
                <w:rFonts w:ascii="华文仿宋" w:eastAsia="华文仿宋" w:hAnsi="华文仿宋" w:hint="eastAsia"/>
                <w:sz w:val="24"/>
              </w:rPr>
              <w:t>大纲</w:t>
            </w: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1、考试要求：</w:t>
            </w:r>
          </w:p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了解和掌握新闻传播学的基本理论与知识，密切关注国内外新兴媒体与社会发展的最新动向，能以跨界思维的方式，综合运用相关理论知识，比较全面、科学而有一定创见地评析相关现象。</w:t>
            </w:r>
          </w:p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2、考试范围：</w:t>
            </w:r>
          </w:p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lastRenderedPageBreak/>
              <w:t>马克思主义新闻传播观，传播伦理，传媒法规，信息自由，言论自由，新闻传播的社会控制，媒介演化史，符号，信息，新闻，宣传，舆论，传播与社会发展，新闻传播思想与流派，传播范式，比较新闻传播学，国际传播，全球传播，跨文化传播，国际传播新秩序，媒介生态学，媒介融合，新媒体，自媒体，网络新闻，融合新闻，交互新闻，大数据与新闻业，信息可视化，视觉传播，影像传播，艺术与传播，文化与创意，创新与扩散，城市与传播，广告，公共关系，危机传播与管理，科技与传播，出版与数字化，受众及受众心理，传媒经营与管理等。</w:t>
            </w:r>
          </w:p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3、考试题型：</w:t>
            </w:r>
          </w:p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名词解释、简答题、论述题。</w:t>
            </w:r>
          </w:p>
        </w:tc>
      </w:tr>
      <w:tr w:rsidR="00742421" w:rsidTr="009773E2">
        <w:trPr>
          <w:trHeight w:val="276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参考书目</w:t>
            </w: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1" w:rsidRDefault="00742421" w:rsidP="009773E2">
            <w:pPr>
              <w:numPr>
                <w:ilvl w:val="0"/>
                <w:numId w:val="1"/>
              </w:numPr>
              <w:spacing w:line="38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编写组：新闻学概论（马克思主义理论研究和建设重点教材），高等教育出版社、人民出版社，2009年版</w:t>
            </w:r>
          </w:p>
          <w:p w:rsidR="00742421" w:rsidRDefault="00742421" w:rsidP="009773E2">
            <w:pPr>
              <w:numPr>
                <w:ilvl w:val="0"/>
                <w:numId w:val="1"/>
              </w:numPr>
              <w:spacing w:line="38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郭庆光著：传播学教程（第2版），中国人民大学出版社，2011年版；</w:t>
            </w:r>
          </w:p>
          <w:p w:rsidR="00742421" w:rsidRDefault="00742421" w:rsidP="009773E2">
            <w:pPr>
              <w:numPr>
                <w:ilvl w:val="0"/>
                <w:numId w:val="1"/>
              </w:numPr>
              <w:spacing w:line="38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其他本科相关教材。</w:t>
            </w:r>
          </w:p>
        </w:tc>
      </w:tr>
      <w:tr w:rsidR="00742421" w:rsidTr="009773E2">
        <w:trPr>
          <w:trHeight w:val="456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21" w:rsidRDefault="00742421" w:rsidP="009773E2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命题科目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21" w:rsidRDefault="00742421" w:rsidP="009773E2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(</w:t>
            </w:r>
            <w:r>
              <w:rPr>
                <w:rFonts w:ascii="华文仿宋" w:eastAsia="华文仿宋" w:hAnsi="华文仿宋"/>
                <w:b/>
                <w:kern w:val="0"/>
                <w:sz w:val="28"/>
                <w:szCs w:val="28"/>
              </w:rPr>
              <w:t>847</w:t>
            </w: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)新闻传播学实务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21" w:rsidRDefault="00742421" w:rsidP="009773E2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○专业基础课</w:t>
            </w:r>
          </w:p>
          <w:p w:rsidR="00742421" w:rsidRDefault="00742421" w:rsidP="009773E2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●专业课</w:t>
            </w:r>
          </w:p>
        </w:tc>
      </w:tr>
      <w:tr w:rsidR="00742421" w:rsidTr="009773E2">
        <w:trPr>
          <w:trHeight w:val="826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21" w:rsidRDefault="00742421" w:rsidP="009773E2">
            <w:pPr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考试</w:t>
            </w:r>
            <w:r>
              <w:rPr>
                <w:rFonts w:ascii="华文仿宋" w:eastAsia="华文仿宋" w:hAnsi="华文仿宋" w:hint="eastAsia"/>
                <w:sz w:val="24"/>
              </w:rPr>
              <w:t>大纲</w:t>
            </w: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1、考试要求：</w:t>
            </w:r>
          </w:p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了解和掌握新闻传播领域常用的研究范式和研究方法及其具体应用，体现出对国内外与新闻传播密切相关的现实生活较高的发现问题、分析问题、解决问题的能力和创新意识，对各类新闻传播实务、包括新兴媒体新闻传播实务比较熟悉且能够熟练运用。</w:t>
            </w:r>
          </w:p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2、考试范围：</w:t>
            </w:r>
          </w:p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A.质化和量化研究方法及其在新闻传播领域里的应用；</w:t>
            </w:r>
          </w:p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lastRenderedPageBreak/>
              <w:t>B.新闻、广告、出版、影视传媒、跨文化传播、创新传播及文化创意产业领域的策划与实务；</w:t>
            </w:r>
          </w:p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C.与新闻传播学专业有关的当代中国议题。</w:t>
            </w:r>
          </w:p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3、考试题型：</w:t>
            </w:r>
          </w:p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名词解释、简答题，论述题。</w:t>
            </w:r>
          </w:p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742421" w:rsidTr="009773E2">
        <w:trPr>
          <w:trHeight w:val="276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参考书目</w:t>
            </w: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1" w:rsidRDefault="00742421" w:rsidP="009773E2">
            <w:pPr>
              <w:spacing w:line="38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1.[美]维曼、多米尼克著（金兼</w:t>
            </w:r>
            <w:proofErr w:type="gramStart"/>
            <w:r>
              <w:rPr>
                <w:rFonts w:ascii="华文仿宋" w:eastAsia="华文仿宋" w:hAnsi="华文仿宋" w:hint="eastAsia"/>
                <w:sz w:val="24"/>
              </w:rPr>
              <w:t>斌</w:t>
            </w:r>
            <w:proofErr w:type="gramEnd"/>
            <w:r>
              <w:rPr>
                <w:rFonts w:ascii="华文仿宋" w:eastAsia="华文仿宋" w:hAnsi="华文仿宋" w:hint="eastAsia"/>
                <w:sz w:val="24"/>
              </w:rPr>
              <w:t xml:space="preserve">译）.大众媒介研究导论（第7版），清华大学出版社，2005年版； </w:t>
            </w:r>
          </w:p>
          <w:p w:rsidR="00742421" w:rsidRDefault="00742421" w:rsidP="009773E2">
            <w:pPr>
              <w:spacing w:line="380" w:lineRule="exact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2.其他本科相关教材。</w:t>
            </w:r>
          </w:p>
        </w:tc>
      </w:tr>
      <w:tr w:rsidR="00742421" w:rsidTr="009773E2">
        <w:trPr>
          <w:trHeight w:val="456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21" w:rsidRDefault="00742421" w:rsidP="009773E2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命题科目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21" w:rsidRDefault="00742421" w:rsidP="009773E2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(</w:t>
            </w:r>
            <w:r>
              <w:rPr>
                <w:rFonts w:ascii="华文仿宋" w:eastAsia="华文仿宋" w:hAnsi="华文仿宋"/>
                <w:b/>
                <w:kern w:val="0"/>
                <w:sz w:val="28"/>
                <w:szCs w:val="28"/>
              </w:rPr>
              <w:t>336</w:t>
            </w: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)艺术基础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21" w:rsidRDefault="00742421" w:rsidP="009773E2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●专业基础课</w:t>
            </w:r>
          </w:p>
          <w:p w:rsidR="00742421" w:rsidRDefault="00742421" w:rsidP="009773E2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○专业课</w:t>
            </w:r>
          </w:p>
        </w:tc>
      </w:tr>
      <w:tr w:rsidR="00742421" w:rsidTr="009773E2">
        <w:trPr>
          <w:trHeight w:val="826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21" w:rsidRDefault="00742421" w:rsidP="009773E2">
            <w:pPr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考试</w:t>
            </w:r>
            <w:r>
              <w:rPr>
                <w:rFonts w:ascii="华文仿宋" w:eastAsia="华文仿宋" w:hAnsi="华文仿宋" w:hint="eastAsia"/>
                <w:sz w:val="24"/>
              </w:rPr>
              <w:t>大纲</w:t>
            </w: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考试要求：</w:t>
            </w:r>
          </w:p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主要考察艺术学基本概念、相关理论和实践知识</w:t>
            </w:r>
          </w:p>
          <w:p w:rsidR="00742421" w:rsidRDefault="00742421" w:rsidP="009773E2">
            <w:pPr>
              <w:rPr>
                <w:rFonts w:ascii="Damascus" w:eastAsia="华文仿宋" w:hAnsi="Damascus" w:cs="Damascus"/>
                <w:sz w:val="24"/>
              </w:rPr>
            </w:pPr>
          </w:p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Damascus" w:eastAsia="华文仿宋" w:hAnsi="Damascus" w:cs="Damascus" w:hint="eastAsia"/>
                <w:sz w:val="24"/>
              </w:rPr>
              <w:t>考试范围：</w:t>
            </w:r>
          </w:p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对艺术学门类中的设计与影视领域基础理论的了解；</w:t>
            </w:r>
          </w:p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对艺术学门类中的设计与影视领域创作理论和实践发展的认识；</w:t>
            </w:r>
          </w:p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运用艺术学相关理论分析、阐述艺术创作与相关实践的能力。</w:t>
            </w:r>
          </w:p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</w:p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题型：名词解释、简答题、论述题、</w:t>
            </w:r>
            <w:r>
              <w:rPr>
                <w:rFonts w:ascii="Damascus" w:eastAsia="华文仿宋" w:hAnsi="Damascus" w:cs="Damascus" w:hint="eastAsia"/>
                <w:sz w:val="24"/>
              </w:rPr>
              <w:t>创作题</w:t>
            </w:r>
          </w:p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742421" w:rsidTr="009773E2">
        <w:trPr>
          <w:trHeight w:val="276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参考书目</w:t>
            </w: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1" w:rsidRDefault="00742421" w:rsidP="009773E2">
            <w:pPr>
              <w:spacing w:line="380" w:lineRule="exact"/>
              <w:ind w:left="480" w:hangingChars="200" w:hanging="48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1.《About face </w:t>
            </w:r>
            <w:r>
              <w:rPr>
                <w:rFonts w:ascii="华文仿宋" w:eastAsia="华文仿宋" w:hAnsi="华文仿宋"/>
                <w:sz w:val="24"/>
              </w:rPr>
              <w:t>4</w:t>
            </w:r>
            <w:r>
              <w:rPr>
                <w:rFonts w:ascii="华文仿宋" w:eastAsia="华文仿宋" w:hAnsi="华文仿宋" w:hint="eastAsia"/>
                <w:sz w:val="24"/>
              </w:rPr>
              <w:t>,交互设计精髓》，Alan Cooper,电子工业出版社，20</w:t>
            </w:r>
            <w:r>
              <w:rPr>
                <w:rFonts w:ascii="华文仿宋" w:eastAsia="华文仿宋" w:hAnsi="华文仿宋"/>
                <w:sz w:val="24"/>
              </w:rPr>
              <w:t>15</w:t>
            </w:r>
            <w:r>
              <w:rPr>
                <w:rFonts w:ascii="华文仿宋" w:eastAsia="华文仿宋" w:hAnsi="华文仿宋" w:hint="eastAsia"/>
                <w:sz w:val="24"/>
              </w:rPr>
              <w:t>版（供方向1、2）</w:t>
            </w:r>
          </w:p>
          <w:p w:rsidR="00742421" w:rsidRDefault="00742421" w:rsidP="009773E2">
            <w:pPr>
              <w:spacing w:line="380" w:lineRule="exact"/>
              <w:ind w:left="480" w:hangingChars="200" w:hanging="48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2.《电影艺术：形式与风格》作者（美）：大卫•波德维尔/克莉丝汀•汤普照森 </w:t>
            </w:r>
            <w:r>
              <w:rPr>
                <w:rFonts w:ascii="华文仿宋" w:eastAsia="华文仿宋" w:hAnsi="华文仿宋" w:hint="eastAsia"/>
                <w:sz w:val="24"/>
              </w:rPr>
              <w:lastRenderedPageBreak/>
              <w:t>译者：曾伟祯 世界图书出版公司，2010年第三次印刷（供方向3）</w:t>
            </w:r>
          </w:p>
          <w:p w:rsidR="00742421" w:rsidRDefault="00742421" w:rsidP="009773E2">
            <w:pPr>
              <w:spacing w:line="380" w:lineRule="exact"/>
              <w:ind w:left="480" w:hangingChars="200" w:hanging="48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3.《电视节目策划》</w:t>
            </w:r>
            <w:proofErr w:type="gramStart"/>
            <w:r>
              <w:rPr>
                <w:rFonts w:ascii="华文仿宋" w:eastAsia="华文仿宋" w:hAnsi="华文仿宋" w:hint="eastAsia"/>
                <w:sz w:val="24"/>
              </w:rPr>
              <w:t>雷蔚真著</w:t>
            </w:r>
            <w:proofErr w:type="gramEnd"/>
            <w:r>
              <w:rPr>
                <w:rFonts w:ascii="华文仿宋" w:eastAsia="华文仿宋" w:hAnsi="华文仿宋" w:hint="eastAsia"/>
                <w:sz w:val="24"/>
              </w:rPr>
              <w:t>，中国人民大学出版社，2008年1月。（供方向3）</w:t>
            </w:r>
          </w:p>
          <w:p w:rsidR="00742421" w:rsidRDefault="00742421" w:rsidP="009773E2">
            <w:pPr>
              <w:spacing w:line="380" w:lineRule="exact"/>
              <w:ind w:left="480" w:hangingChars="200" w:hanging="48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3. </w:t>
            </w:r>
            <w:r>
              <w:rPr>
                <w:rFonts w:ascii="华文仿宋" w:eastAsia="华文仿宋" w:hAnsi="华文仿宋" w:hint="eastAsia"/>
                <w:sz w:val="24"/>
              </w:rPr>
              <w:t>其它</w:t>
            </w:r>
            <w:r>
              <w:rPr>
                <w:rFonts w:ascii="Damascus" w:eastAsia="华文仿宋" w:hAnsi="Damascus" w:cs="Damascus" w:hint="eastAsia"/>
                <w:sz w:val="24"/>
              </w:rPr>
              <w:t>本科相关教材</w:t>
            </w:r>
            <w:r>
              <w:rPr>
                <w:rFonts w:ascii="华文仿宋" w:eastAsia="华文仿宋" w:hAnsi="华文仿宋" w:hint="eastAsia"/>
                <w:sz w:val="24"/>
              </w:rPr>
              <w:t>（供方向1、2、3、4）</w:t>
            </w:r>
          </w:p>
          <w:p w:rsidR="00742421" w:rsidRDefault="00742421" w:rsidP="009773E2">
            <w:pPr>
              <w:spacing w:line="380" w:lineRule="exact"/>
              <w:ind w:left="480" w:hangingChars="200" w:hanging="48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方向4的考生可以任选一个方向的题</w:t>
            </w:r>
          </w:p>
        </w:tc>
      </w:tr>
      <w:tr w:rsidR="00742421" w:rsidTr="009773E2">
        <w:trPr>
          <w:trHeight w:val="456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21" w:rsidRDefault="00742421" w:rsidP="009773E2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命题科目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21" w:rsidRDefault="00742421" w:rsidP="009773E2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(</w:t>
            </w:r>
            <w:r>
              <w:rPr>
                <w:rFonts w:ascii="华文仿宋" w:eastAsia="华文仿宋" w:hAnsi="华文仿宋"/>
                <w:b/>
                <w:kern w:val="0"/>
                <w:sz w:val="28"/>
                <w:szCs w:val="28"/>
              </w:rPr>
              <w:t>848</w:t>
            </w: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)艺术创作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21" w:rsidRDefault="00742421" w:rsidP="009773E2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○专业基础课</w:t>
            </w:r>
          </w:p>
          <w:p w:rsidR="00742421" w:rsidRDefault="00742421" w:rsidP="009773E2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●专业课</w:t>
            </w:r>
          </w:p>
        </w:tc>
      </w:tr>
      <w:tr w:rsidR="00742421" w:rsidTr="009773E2">
        <w:trPr>
          <w:trHeight w:val="826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21" w:rsidRDefault="00742421" w:rsidP="009773E2">
            <w:pPr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考试</w:t>
            </w:r>
            <w:r>
              <w:rPr>
                <w:rFonts w:ascii="华文仿宋" w:eastAsia="华文仿宋" w:hAnsi="华文仿宋" w:hint="eastAsia"/>
                <w:sz w:val="24"/>
              </w:rPr>
              <w:t>大纲</w:t>
            </w: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【内容包括：考试要求、考试范围及考试题型】</w:t>
            </w:r>
          </w:p>
          <w:p w:rsidR="00742421" w:rsidRDefault="00742421" w:rsidP="00742421">
            <w:pPr>
              <w:numPr>
                <w:ilvl w:val="0"/>
                <w:numId w:val="2"/>
              </w:numPr>
              <w:rPr>
                <w:rFonts w:ascii="Damascus" w:eastAsia="华文仿宋" w:hAnsi="Damascus" w:cs="Damascus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考试</w:t>
            </w:r>
            <w:r>
              <w:rPr>
                <w:rFonts w:ascii="Damascus" w:eastAsia="华文仿宋" w:hAnsi="Damascus" w:cs="Damascus" w:hint="eastAsia"/>
                <w:sz w:val="24"/>
              </w:rPr>
              <w:t>要求</w:t>
            </w:r>
          </w:p>
          <w:p w:rsidR="00742421" w:rsidRDefault="00742421" w:rsidP="009773E2">
            <w:pPr>
              <w:ind w:left="720"/>
              <w:rPr>
                <w:rFonts w:ascii="Damascus" w:eastAsia="华文仿宋" w:hAnsi="Damascus" w:cs="Damascus"/>
                <w:sz w:val="24"/>
              </w:rPr>
            </w:pPr>
            <w:r>
              <w:rPr>
                <w:rFonts w:ascii="Damascus" w:eastAsia="华文仿宋" w:hAnsi="Damascus" w:cs="Damascus" w:hint="eastAsia"/>
                <w:sz w:val="24"/>
              </w:rPr>
              <w:t>要求学生展示综合运用文字、草图等进行设计、讲故事和策划的能力。</w:t>
            </w:r>
            <w:r>
              <w:rPr>
                <w:rFonts w:ascii="Damascus" w:eastAsia="华文仿宋" w:hAnsi="Damascus" w:cs="Damascus" w:hint="eastAsia"/>
                <w:sz w:val="24"/>
              </w:rPr>
              <w:t xml:space="preserve"> </w:t>
            </w:r>
          </w:p>
          <w:p w:rsidR="00742421" w:rsidRDefault="00742421" w:rsidP="00742421">
            <w:pPr>
              <w:numPr>
                <w:ilvl w:val="0"/>
                <w:numId w:val="2"/>
              </w:numPr>
              <w:rPr>
                <w:rFonts w:ascii="Damascus" w:eastAsia="华文仿宋" w:hAnsi="Damascus" w:cs="Damascus"/>
                <w:sz w:val="24"/>
              </w:rPr>
            </w:pPr>
            <w:r>
              <w:rPr>
                <w:rFonts w:ascii="Damascus" w:eastAsia="华文仿宋" w:hAnsi="Damascus" w:cs="Damascus" w:hint="eastAsia"/>
                <w:sz w:val="24"/>
              </w:rPr>
              <w:t>考试范围</w:t>
            </w:r>
          </w:p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     运用数字技术进行设计创作的观念、能力；</w:t>
            </w:r>
          </w:p>
          <w:p w:rsidR="00742421" w:rsidRDefault="00742421" w:rsidP="009773E2">
            <w:pPr>
              <w:rPr>
                <w:rFonts w:ascii="Damascus" w:eastAsia="华文仿宋" w:hAnsi="Damascus" w:cs="Damascus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     故事设计能力、分镜头能力、以及策划能力。</w:t>
            </w:r>
          </w:p>
          <w:p w:rsidR="00742421" w:rsidRDefault="00742421" w:rsidP="00742421">
            <w:pPr>
              <w:numPr>
                <w:ilvl w:val="0"/>
                <w:numId w:val="2"/>
              </w:numPr>
              <w:rPr>
                <w:rFonts w:ascii="华文仿宋" w:eastAsia="华文仿宋" w:hAnsi="华文仿宋"/>
                <w:sz w:val="24"/>
              </w:rPr>
            </w:pPr>
            <w:r>
              <w:rPr>
                <w:rFonts w:eastAsia="华文仿宋" w:hint="eastAsia"/>
                <w:sz w:val="24"/>
              </w:rPr>
              <w:t>考试</w:t>
            </w:r>
            <w:r>
              <w:rPr>
                <w:rFonts w:ascii="Damascus" w:eastAsia="华文仿宋" w:hAnsi="Damascus" w:cs="Damascus" w:hint="eastAsia"/>
                <w:sz w:val="24"/>
              </w:rPr>
              <w:t>题型</w:t>
            </w:r>
          </w:p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     命题创作、简答题、论述题、名词解释</w:t>
            </w:r>
          </w:p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     要求考生</w:t>
            </w:r>
            <w:r>
              <w:rPr>
                <w:rFonts w:ascii="Damascus" w:eastAsia="华文仿宋" w:hAnsi="Damascus" w:cs="Damascus" w:hint="eastAsia"/>
                <w:sz w:val="24"/>
              </w:rPr>
              <w:t>自备</w:t>
            </w:r>
            <w:r>
              <w:rPr>
                <w:rFonts w:ascii="华文仿宋" w:eastAsia="华文仿宋" w:hAnsi="华文仿宋" w:hint="eastAsia"/>
                <w:sz w:val="24"/>
              </w:rPr>
              <w:t>：钢笔、彩笔（彩色铅笔和彩色油画棒）、直尺、橡皮、胶带纸。</w:t>
            </w:r>
          </w:p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</w:p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</w:p>
        </w:tc>
      </w:tr>
      <w:tr w:rsidR="00742421" w:rsidTr="009773E2">
        <w:trPr>
          <w:trHeight w:val="276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参考书目</w:t>
            </w: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1" w:rsidRDefault="00742421" w:rsidP="009773E2">
            <w:pPr>
              <w:spacing w:line="380" w:lineRule="exact"/>
              <w:ind w:left="480" w:hangingChars="200" w:hanging="48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1.《About face </w:t>
            </w:r>
            <w:r>
              <w:rPr>
                <w:rFonts w:ascii="华文仿宋" w:eastAsia="华文仿宋" w:hAnsi="华文仿宋"/>
                <w:sz w:val="24"/>
              </w:rPr>
              <w:t>4</w:t>
            </w:r>
            <w:r>
              <w:rPr>
                <w:rFonts w:ascii="华文仿宋" w:eastAsia="华文仿宋" w:hAnsi="华文仿宋" w:hint="eastAsia"/>
                <w:sz w:val="24"/>
              </w:rPr>
              <w:t>,交互设计精髓》，Alan Cooper著,电子工业出版社，20</w:t>
            </w:r>
            <w:r>
              <w:rPr>
                <w:rFonts w:ascii="华文仿宋" w:eastAsia="华文仿宋" w:hAnsi="华文仿宋"/>
                <w:sz w:val="24"/>
              </w:rPr>
              <w:t>15</w:t>
            </w:r>
            <w:r>
              <w:rPr>
                <w:rFonts w:ascii="华文仿宋" w:eastAsia="华文仿宋" w:hAnsi="华文仿宋" w:hint="eastAsia"/>
                <w:sz w:val="24"/>
              </w:rPr>
              <w:t>版（供方向1、2）</w:t>
            </w:r>
          </w:p>
          <w:p w:rsidR="00742421" w:rsidRDefault="00742421" w:rsidP="009773E2">
            <w:pPr>
              <w:spacing w:line="380" w:lineRule="exact"/>
              <w:ind w:left="480" w:hangingChars="200" w:hanging="48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2.《电影艺术：形式与风格》作者（美）：大卫•波德维尔/克莉丝汀•汤普照森 译者：曾伟祯 世界图书出版公司，2010年第三次印刷（供方向3）</w:t>
            </w:r>
          </w:p>
          <w:p w:rsidR="00742421" w:rsidRDefault="00742421" w:rsidP="009773E2">
            <w:pPr>
              <w:spacing w:line="380" w:lineRule="exact"/>
              <w:ind w:left="480" w:hangingChars="200" w:hanging="48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3.《电视节目策划》</w:t>
            </w:r>
            <w:proofErr w:type="gramStart"/>
            <w:r>
              <w:rPr>
                <w:rFonts w:ascii="华文仿宋" w:eastAsia="华文仿宋" w:hAnsi="华文仿宋" w:hint="eastAsia"/>
                <w:sz w:val="24"/>
              </w:rPr>
              <w:t>雷蔚真著</w:t>
            </w:r>
            <w:proofErr w:type="gramEnd"/>
            <w:r>
              <w:rPr>
                <w:rFonts w:ascii="华文仿宋" w:eastAsia="华文仿宋" w:hAnsi="华文仿宋" w:hint="eastAsia"/>
                <w:sz w:val="24"/>
              </w:rPr>
              <w:t>，中国人民大学出版社，2008年1月。（供方向3）</w:t>
            </w:r>
          </w:p>
          <w:p w:rsidR="00742421" w:rsidRDefault="00742421" w:rsidP="009773E2">
            <w:pPr>
              <w:spacing w:line="380" w:lineRule="exact"/>
              <w:ind w:left="480" w:hangingChars="200" w:hanging="48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3. </w:t>
            </w:r>
            <w:r>
              <w:rPr>
                <w:rFonts w:ascii="华文仿宋" w:eastAsia="华文仿宋" w:hAnsi="华文仿宋" w:hint="eastAsia"/>
                <w:sz w:val="24"/>
              </w:rPr>
              <w:t>其它</w:t>
            </w:r>
            <w:r>
              <w:rPr>
                <w:rFonts w:ascii="Damascus" w:eastAsia="华文仿宋" w:hAnsi="Damascus" w:cs="Damascus" w:hint="eastAsia"/>
                <w:sz w:val="24"/>
              </w:rPr>
              <w:t>本科相关教材</w:t>
            </w:r>
            <w:r>
              <w:rPr>
                <w:rFonts w:ascii="华文仿宋" w:eastAsia="华文仿宋" w:hAnsi="华文仿宋" w:hint="eastAsia"/>
                <w:sz w:val="24"/>
              </w:rPr>
              <w:t>（供方向1、2、3、4）</w:t>
            </w:r>
          </w:p>
          <w:p w:rsidR="00742421" w:rsidRDefault="00742421" w:rsidP="009773E2">
            <w:pPr>
              <w:spacing w:line="380" w:lineRule="exact"/>
              <w:ind w:left="480" w:hangingChars="200" w:hanging="48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方向4的考生可以任选一个方向的题</w:t>
            </w:r>
          </w:p>
        </w:tc>
      </w:tr>
      <w:tr w:rsidR="00742421" w:rsidTr="009773E2">
        <w:trPr>
          <w:trHeight w:val="456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21" w:rsidRDefault="00742421" w:rsidP="009773E2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命题科目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21" w:rsidRDefault="00742421" w:rsidP="009773E2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(</w:t>
            </w:r>
            <w:r>
              <w:rPr>
                <w:rFonts w:ascii="华文仿宋" w:eastAsia="华文仿宋" w:hAnsi="华文仿宋"/>
                <w:b/>
                <w:kern w:val="0"/>
                <w:sz w:val="28"/>
                <w:szCs w:val="28"/>
              </w:rPr>
              <w:t>642</w:t>
            </w: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)中外音乐史论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21" w:rsidRDefault="00742421" w:rsidP="009773E2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173796">
              <w:rPr>
                <w:rFonts w:ascii="华文仿宋" w:eastAsia="华文仿宋" w:hAnsi="华文仿宋" w:hint="eastAsia"/>
                <w:sz w:val="28"/>
                <w:szCs w:val="28"/>
              </w:rPr>
              <w:t>●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专业基础课</w:t>
            </w:r>
          </w:p>
          <w:p w:rsidR="00742421" w:rsidRDefault="00742421" w:rsidP="009773E2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○专业课</w:t>
            </w:r>
          </w:p>
        </w:tc>
      </w:tr>
      <w:tr w:rsidR="00742421" w:rsidTr="009773E2">
        <w:trPr>
          <w:trHeight w:val="826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21" w:rsidRDefault="00742421" w:rsidP="009773E2">
            <w:pPr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考试</w:t>
            </w:r>
            <w:r>
              <w:rPr>
                <w:rFonts w:ascii="华文仿宋" w:eastAsia="华文仿宋" w:hAnsi="华文仿宋" w:hint="eastAsia"/>
                <w:sz w:val="24"/>
              </w:rPr>
              <w:t>大纲</w:t>
            </w: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1、考试要求：</w:t>
            </w:r>
          </w:p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比较全面地掌握音乐表演的基础理论，能分门别类的对中西音乐史论、作曲基础理论有比较扎实的基础学习和研究。对各个音乐表演流派的形成与发展有清晰的认知。能结合时代的发展、科技的进步、对音乐表演理论进行深层次的互通性、关联性思考和分析。 </w:t>
            </w:r>
          </w:p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2、考试范围：</w:t>
            </w:r>
          </w:p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A.中外音乐史论中的风格流派形成对艺术发展的影响；</w:t>
            </w:r>
          </w:p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B.不同风格的音乐作品所呈现的美学思想；</w:t>
            </w:r>
          </w:p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C.科学技术的进步对音乐艺术发展的影响。</w:t>
            </w:r>
          </w:p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D</w:t>
            </w:r>
            <w:r>
              <w:rPr>
                <w:rFonts w:ascii="华文仿宋" w:eastAsia="华文仿宋" w:hAnsi="华文仿宋"/>
                <w:sz w:val="24"/>
              </w:rPr>
              <w:t>.</w:t>
            </w:r>
            <w:r>
              <w:rPr>
                <w:rFonts w:ascii="华文仿宋" w:eastAsia="华文仿宋" w:hAnsi="华文仿宋" w:hint="eastAsia"/>
                <w:sz w:val="24"/>
              </w:rPr>
              <w:t>对音乐的理解和分析能力</w:t>
            </w:r>
          </w:p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3、考试题型：</w:t>
            </w:r>
          </w:p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论述题，简答题、文献题、分析题、创作题</w:t>
            </w:r>
          </w:p>
        </w:tc>
      </w:tr>
      <w:tr w:rsidR="00742421" w:rsidTr="009773E2">
        <w:trPr>
          <w:trHeight w:val="276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参考书目</w:t>
            </w: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1" w:rsidRDefault="00742421" w:rsidP="009773E2">
            <w:pPr>
              <w:spacing w:line="380" w:lineRule="exact"/>
              <w:ind w:left="480" w:hangingChars="200" w:hanging="48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1. </w:t>
            </w:r>
            <w:r w:rsidRPr="00980467">
              <w:rPr>
                <w:rFonts w:ascii="华文仿宋" w:eastAsia="华文仿宋" w:hAnsi="华文仿宋"/>
                <w:sz w:val="24"/>
              </w:rPr>
              <w:t>西方音乐通史（音乐卷 2016修订版）</w:t>
            </w:r>
            <w:r w:rsidRPr="00980467">
              <w:rPr>
                <w:rFonts w:ascii="华文仿宋" w:eastAsia="华文仿宋" w:hAnsi="华文仿宋" w:hint="eastAsia"/>
                <w:sz w:val="24"/>
              </w:rPr>
              <w:t>，</w:t>
            </w:r>
            <w:proofErr w:type="gramStart"/>
            <w:r w:rsidRPr="00980467">
              <w:rPr>
                <w:rFonts w:ascii="华文仿宋" w:eastAsia="华文仿宋" w:hAnsi="华文仿宋" w:hint="eastAsia"/>
                <w:sz w:val="24"/>
              </w:rPr>
              <w:t>于润洋主编</w:t>
            </w:r>
            <w:proofErr w:type="gramEnd"/>
            <w:r w:rsidRPr="00980467">
              <w:rPr>
                <w:rFonts w:ascii="华文仿宋" w:eastAsia="华文仿宋" w:hAnsi="华文仿宋" w:hint="eastAsia"/>
                <w:sz w:val="24"/>
              </w:rPr>
              <w:t>，上海音乐出版社，2016</w:t>
            </w:r>
            <w:r>
              <w:rPr>
                <w:rFonts w:ascii="华文仿宋" w:eastAsia="华文仿宋" w:hAnsi="华文仿宋" w:hint="eastAsia"/>
                <w:sz w:val="24"/>
              </w:rPr>
              <w:t>。</w:t>
            </w:r>
          </w:p>
          <w:p w:rsidR="00742421" w:rsidRDefault="00742421" w:rsidP="009773E2">
            <w:pPr>
              <w:spacing w:line="380" w:lineRule="exact"/>
              <w:ind w:left="480" w:hangingChars="200" w:hanging="48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2. 《中国古代音乐史简编》</w:t>
            </w:r>
            <w:proofErr w:type="gramStart"/>
            <w:r>
              <w:rPr>
                <w:rFonts w:ascii="华文仿宋" w:eastAsia="华文仿宋" w:hAnsi="华文仿宋" w:hint="eastAsia"/>
                <w:sz w:val="24"/>
              </w:rPr>
              <w:t>夏野著</w:t>
            </w:r>
            <w:proofErr w:type="gramEnd"/>
            <w:r>
              <w:rPr>
                <w:rFonts w:ascii="华文仿宋" w:eastAsia="华文仿宋" w:hAnsi="华文仿宋" w:hint="eastAsia"/>
                <w:sz w:val="24"/>
              </w:rPr>
              <w:t>，上海音乐出版社，2018。</w:t>
            </w:r>
          </w:p>
          <w:p w:rsidR="00742421" w:rsidRDefault="00742421" w:rsidP="009773E2">
            <w:pPr>
              <w:spacing w:line="380" w:lineRule="exact"/>
              <w:ind w:left="480" w:hangingChars="200" w:hanging="480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本科音乐表演专业相关教材。 </w:t>
            </w:r>
          </w:p>
        </w:tc>
      </w:tr>
      <w:tr w:rsidR="00742421" w:rsidTr="009773E2">
        <w:trPr>
          <w:trHeight w:val="456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21" w:rsidRDefault="00742421" w:rsidP="009773E2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命题科目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21" w:rsidRDefault="00742421" w:rsidP="009773E2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(</w:t>
            </w:r>
            <w:r>
              <w:rPr>
                <w:rFonts w:ascii="华文仿宋" w:eastAsia="华文仿宋" w:hAnsi="华文仿宋"/>
                <w:b/>
                <w:kern w:val="0"/>
                <w:sz w:val="28"/>
                <w:szCs w:val="28"/>
              </w:rPr>
              <w:t>873</w:t>
            </w:r>
            <w:r>
              <w:rPr>
                <w:rFonts w:ascii="华文仿宋" w:eastAsia="华文仿宋" w:hAnsi="华文仿宋" w:hint="eastAsia"/>
                <w:kern w:val="0"/>
                <w:sz w:val="28"/>
                <w:szCs w:val="28"/>
              </w:rPr>
              <w:t>)和声与曲式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21" w:rsidRDefault="00742421" w:rsidP="009773E2">
            <w:pPr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○专业基础课</w:t>
            </w:r>
          </w:p>
          <w:p w:rsidR="00742421" w:rsidRDefault="00742421" w:rsidP="009773E2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587BF0">
              <w:rPr>
                <w:rFonts w:ascii="华文仿宋" w:eastAsia="华文仿宋" w:hAnsi="华文仿宋" w:hint="eastAsia"/>
                <w:sz w:val="28"/>
                <w:szCs w:val="28"/>
              </w:rPr>
              <w:t>●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专业课</w:t>
            </w:r>
          </w:p>
        </w:tc>
      </w:tr>
      <w:tr w:rsidR="00742421" w:rsidTr="009773E2">
        <w:trPr>
          <w:trHeight w:val="826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21" w:rsidRDefault="00742421" w:rsidP="009773E2">
            <w:pPr>
              <w:rPr>
                <w:rFonts w:ascii="华文仿宋" w:eastAsia="华文仿宋" w:hAnsi="华文仿宋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考试</w:t>
            </w:r>
            <w:r>
              <w:rPr>
                <w:rFonts w:ascii="华文仿宋" w:eastAsia="华文仿宋" w:hAnsi="华文仿宋" w:hint="eastAsia"/>
                <w:sz w:val="24"/>
              </w:rPr>
              <w:t>大纲</w:t>
            </w: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1、考试要求：</w:t>
            </w:r>
          </w:p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了解和掌握音乐表演专业的理论与知识，能分门别类地对经典音乐艺术作品的形式与内容、体裁与结构、技术技巧应用与特点、风格与流派等进行较为详细的分析、论证。对音乐表演学科中的特定名词、专业术语等能给予准确的解</w:t>
            </w:r>
            <w:r>
              <w:rPr>
                <w:rFonts w:ascii="华文仿宋" w:eastAsia="华文仿宋" w:hAnsi="华文仿宋" w:hint="eastAsia"/>
                <w:sz w:val="24"/>
              </w:rPr>
              <w:lastRenderedPageBreak/>
              <w:t>答。能通过缜密、全面的分析，揭示经典艺术作品的内涵与价值。</w:t>
            </w:r>
          </w:p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2、考试范围：</w:t>
            </w:r>
          </w:p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A 经典音乐作品的结构特征与技术技巧应用；</w:t>
            </w:r>
          </w:p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B 分门别类地解答音乐表演专业常用名词、术语；</w:t>
            </w:r>
          </w:p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C 结合美学原理，揭示经典音乐作品的内涵与价值。</w:t>
            </w:r>
          </w:p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/>
                <w:sz w:val="24"/>
              </w:rPr>
              <w:t xml:space="preserve">D. </w:t>
            </w:r>
            <w:r>
              <w:rPr>
                <w:rFonts w:ascii="华文仿宋" w:eastAsia="华文仿宋" w:hAnsi="华文仿宋" w:hint="eastAsia"/>
                <w:sz w:val="24"/>
              </w:rPr>
              <w:t xml:space="preserve">对和声与曲式的深入理解与分析。 </w:t>
            </w:r>
          </w:p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3、考试题型：</w:t>
            </w:r>
          </w:p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分析题、简答题、论述题、创作题。</w:t>
            </w:r>
          </w:p>
        </w:tc>
      </w:tr>
      <w:tr w:rsidR="00742421" w:rsidTr="009773E2">
        <w:trPr>
          <w:trHeight w:val="276"/>
          <w:jc w:val="center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21" w:rsidRDefault="00742421" w:rsidP="009773E2">
            <w:pPr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参考书目</w:t>
            </w:r>
          </w:p>
        </w:tc>
        <w:tc>
          <w:tcPr>
            <w:tcW w:w="8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1" w:rsidRDefault="00742421" w:rsidP="009773E2">
            <w:pPr>
              <w:spacing w:line="380" w:lineRule="exact"/>
              <w:rPr>
                <w:rFonts w:ascii="华文仿宋" w:eastAsia="华文仿宋" w:hAnsi="华文仿宋"/>
                <w:sz w:val="24"/>
              </w:rPr>
            </w:pPr>
          </w:p>
          <w:p w:rsidR="00742421" w:rsidRPr="006C6D09" w:rsidRDefault="00742421" w:rsidP="009773E2">
            <w:pPr>
              <w:spacing w:line="380" w:lineRule="exac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/>
                <w:szCs w:val="21"/>
              </w:rPr>
              <w:t>.</w:t>
            </w:r>
            <w:r w:rsidRPr="006C6D09">
              <w:rPr>
                <w:rFonts w:asciiTheme="minorEastAsia" w:eastAsiaTheme="minorEastAsia" w:hAnsiTheme="minorEastAsia" w:hint="eastAsia"/>
                <w:szCs w:val="21"/>
              </w:rPr>
              <w:t>《曲式与作品分析》，吴祖强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编</w:t>
            </w:r>
            <w:r w:rsidRPr="006C6D09">
              <w:rPr>
                <w:rFonts w:asciiTheme="minorEastAsia" w:eastAsiaTheme="minorEastAsia" w:hAnsiTheme="minorEastAsia" w:hint="eastAsia"/>
                <w:szCs w:val="21"/>
              </w:rPr>
              <w:t>著，人民音乐出版社 ，2003。</w:t>
            </w:r>
          </w:p>
          <w:p w:rsidR="00742421" w:rsidRPr="00EE5D7F" w:rsidRDefault="00742421" w:rsidP="009773E2">
            <w:r w:rsidRPr="00BB2870">
              <w:rPr>
                <w:rFonts w:asciiTheme="minorEastAsia" w:eastAsiaTheme="minorEastAsia" w:hAnsiTheme="minorEastAsia" w:hint="eastAsia"/>
                <w:szCs w:val="21"/>
              </w:rPr>
              <w:t>2．</w:t>
            </w:r>
            <w:r w:rsidRPr="00EE5D7F">
              <w:rPr>
                <w:rFonts w:hint="eastAsia"/>
              </w:rPr>
              <w:t>《和声</w:t>
            </w:r>
            <w:r>
              <w:rPr>
                <w:rFonts w:hint="eastAsia"/>
              </w:rPr>
              <w:t>学教程</w:t>
            </w:r>
            <w:r w:rsidRPr="00EE5D7F">
              <w:rPr>
                <w:rFonts w:hint="eastAsia"/>
              </w:rPr>
              <w:t>》，伊</w:t>
            </w:r>
            <w:r w:rsidRPr="00EE5D7F">
              <w:rPr>
                <w:rFonts w:hint="eastAsia"/>
              </w:rPr>
              <w:t>.</w:t>
            </w:r>
            <w:r w:rsidRPr="00EE5D7F">
              <w:rPr>
                <w:rFonts w:hint="eastAsia"/>
              </w:rPr>
              <w:t>斯波索宾</w:t>
            </w:r>
            <w:r>
              <w:rPr>
                <w:rFonts w:hint="eastAsia"/>
              </w:rPr>
              <w:t>著</w:t>
            </w:r>
            <w:r w:rsidRPr="00EE5D7F">
              <w:rPr>
                <w:rFonts w:hint="eastAsia"/>
              </w:rPr>
              <w:t>，人民音乐出版社，</w:t>
            </w:r>
            <w:r w:rsidRPr="00EE5D7F">
              <w:rPr>
                <w:rFonts w:hint="eastAsia"/>
              </w:rPr>
              <w:t>200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。</w:t>
            </w:r>
          </w:p>
          <w:p w:rsidR="00742421" w:rsidRDefault="00742421" w:rsidP="009773E2">
            <w:pPr>
              <w:spacing w:line="380" w:lineRule="exact"/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9A64A7" w:rsidRPr="00742421" w:rsidRDefault="009A64A7">
      <w:pPr>
        <w:rPr>
          <w:rFonts w:ascii="华文仿宋" w:eastAsia="华文仿宋" w:hAnsi="华文仿宋"/>
        </w:rPr>
      </w:pPr>
      <w:bookmarkStart w:id="0" w:name="_GoBack"/>
      <w:bookmarkEnd w:id="0"/>
    </w:p>
    <w:sectPr w:rsidR="009A64A7" w:rsidRPr="00742421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华文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mascus">
    <w:altName w:val="Arial Unicode MS"/>
    <w:charset w:val="B2"/>
    <w:family w:val="auto"/>
    <w:pitch w:val="default"/>
    <w:sig w:usb0="00002000" w:usb1="80000000" w:usb2="0000008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F63FF"/>
    <w:multiLevelType w:val="multilevel"/>
    <w:tmpl w:val="294F63FF"/>
    <w:lvl w:ilvl="0">
      <w:start w:val="1"/>
      <w:numFmt w:val="decimal"/>
      <w:lvlText w:val="%1、"/>
      <w:lvlJc w:val="left"/>
      <w:pPr>
        <w:ind w:left="720" w:hanging="720"/>
      </w:pPr>
      <w:rPr>
        <w:rFonts w:ascii="华文仿宋" w:hAnsi="华文仿宋" w:cs="Times New Roman"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837622"/>
    <w:multiLevelType w:val="multilevel"/>
    <w:tmpl w:val="6A837622"/>
    <w:lvl w:ilvl="0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5F4"/>
    <w:rsid w:val="F7BE72D8"/>
    <w:rsid w:val="00005026"/>
    <w:rsid w:val="000D3550"/>
    <w:rsid w:val="001352F0"/>
    <w:rsid w:val="00176D92"/>
    <w:rsid w:val="00196D30"/>
    <w:rsid w:val="001E25A9"/>
    <w:rsid w:val="00293E46"/>
    <w:rsid w:val="002A0D95"/>
    <w:rsid w:val="002F3F0D"/>
    <w:rsid w:val="00341A74"/>
    <w:rsid w:val="00355856"/>
    <w:rsid w:val="003A452A"/>
    <w:rsid w:val="004039BA"/>
    <w:rsid w:val="00417B65"/>
    <w:rsid w:val="0047430E"/>
    <w:rsid w:val="0058219B"/>
    <w:rsid w:val="005865F7"/>
    <w:rsid w:val="00596DC9"/>
    <w:rsid w:val="00602802"/>
    <w:rsid w:val="00614009"/>
    <w:rsid w:val="00623512"/>
    <w:rsid w:val="006D0D27"/>
    <w:rsid w:val="00711BD2"/>
    <w:rsid w:val="00742421"/>
    <w:rsid w:val="00785AC5"/>
    <w:rsid w:val="00791327"/>
    <w:rsid w:val="007A05F4"/>
    <w:rsid w:val="00830F9F"/>
    <w:rsid w:val="00863204"/>
    <w:rsid w:val="0097756B"/>
    <w:rsid w:val="009A64A7"/>
    <w:rsid w:val="009B5161"/>
    <w:rsid w:val="009C3427"/>
    <w:rsid w:val="009E79AF"/>
    <w:rsid w:val="009F258A"/>
    <w:rsid w:val="00AA0735"/>
    <w:rsid w:val="00AB5D05"/>
    <w:rsid w:val="00B33788"/>
    <w:rsid w:val="00B82F7E"/>
    <w:rsid w:val="00C1111E"/>
    <w:rsid w:val="00C20EDB"/>
    <w:rsid w:val="00C34530"/>
    <w:rsid w:val="00C37BD5"/>
    <w:rsid w:val="00C41F3A"/>
    <w:rsid w:val="00CC4EB6"/>
    <w:rsid w:val="00D12B5E"/>
    <w:rsid w:val="00D57118"/>
    <w:rsid w:val="00D61223"/>
    <w:rsid w:val="00D622EF"/>
    <w:rsid w:val="00DA3B33"/>
    <w:rsid w:val="00DA40E6"/>
    <w:rsid w:val="00E052DC"/>
    <w:rsid w:val="00E45FE0"/>
    <w:rsid w:val="00E823F1"/>
    <w:rsid w:val="00ED6E66"/>
    <w:rsid w:val="00ED6EE9"/>
    <w:rsid w:val="00F02ED3"/>
    <w:rsid w:val="00FA552E"/>
    <w:rsid w:val="00FC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DD31637-0478-4647-8C4C-9BCF108DB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autoSpaceDE w:val="0"/>
      <w:autoSpaceDN w:val="0"/>
      <w:adjustRightInd w:val="0"/>
      <w:jc w:val="center"/>
      <w:outlineLvl w:val="0"/>
    </w:pPr>
    <w:rPr>
      <w:rFonts w:eastAsia="华文中宋" w:hAnsi="华文中宋"/>
      <w:b/>
      <w:bCs/>
      <w:kern w:val="0"/>
      <w:sz w:val="40"/>
      <w:szCs w:val="40"/>
      <w:lang w:val="zh-CN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qFormat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7">
    <w:name w:val="Title"/>
    <w:basedOn w:val="a"/>
    <w:next w:val="a"/>
    <w:link w:val="Char2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8">
    <w:name w:val="Strong"/>
    <w:qFormat/>
    <w:rPr>
      <w:b/>
      <w:bCs/>
    </w:rPr>
  </w:style>
  <w:style w:type="character" w:customStyle="1" w:styleId="1Char">
    <w:name w:val="标题 1 Char"/>
    <w:link w:val="1"/>
    <w:qFormat/>
    <w:rPr>
      <w:rFonts w:eastAsia="华文中宋" w:hAnsi="华文中宋"/>
      <w:b/>
      <w:bCs/>
      <w:sz w:val="40"/>
      <w:szCs w:val="40"/>
      <w:lang w:val="zh-CN"/>
    </w:rPr>
  </w:style>
  <w:style w:type="character" w:customStyle="1" w:styleId="2Char">
    <w:name w:val="标题 2 Char"/>
    <w:link w:val="2"/>
    <w:qFormat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link w:val="3"/>
    <w:qFormat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qFormat/>
    <w:rPr>
      <w:rFonts w:ascii="Arial" w:eastAsia="黑体" w:hAnsi="Arial"/>
      <w:b/>
      <w:bCs/>
      <w:kern w:val="2"/>
      <w:sz w:val="28"/>
      <w:szCs w:val="28"/>
    </w:rPr>
  </w:style>
  <w:style w:type="character" w:customStyle="1" w:styleId="5Char">
    <w:name w:val="标题 5 Char"/>
    <w:link w:val="5"/>
    <w:qFormat/>
    <w:rPr>
      <w:b/>
      <w:bCs/>
      <w:kern w:val="2"/>
      <w:sz w:val="28"/>
      <w:szCs w:val="28"/>
    </w:rPr>
  </w:style>
  <w:style w:type="character" w:customStyle="1" w:styleId="Char2">
    <w:name w:val="标题 Char"/>
    <w:link w:val="a7"/>
    <w:qFormat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Char1">
    <w:name w:val="副标题 Char"/>
    <w:link w:val="a6"/>
    <w:qFormat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0">
    <w:name w:val="页眉 Char"/>
    <w:link w:val="a5"/>
    <w:uiPriority w:val="99"/>
    <w:qFormat/>
    <w:rPr>
      <w:kern w:val="2"/>
      <w:sz w:val="18"/>
      <w:szCs w:val="18"/>
    </w:rPr>
  </w:style>
  <w:style w:type="character" w:customStyle="1" w:styleId="Char">
    <w:name w:val="页脚 Char"/>
    <w:link w:val="a4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493</Words>
  <Characters>2816</Characters>
  <Application>Microsoft Office Word</Application>
  <DocSecurity>0</DocSecurity>
  <Lines>23</Lines>
  <Paragraphs>6</Paragraphs>
  <ScaleCrop>false</ScaleCrop>
  <Company>tongji</Company>
  <LinksUpToDate>false</LinksUpToDate>
  <CharactersWithSpaces>3303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Windows User</cp:lastModifiedBy>
  <cp:revision>2</cp:revision>
  <dcterms:created xsi:type="dcterms:W3CDTF">2020-11-02T01:55:00Z</dcterms:created>
  <dcterms:modified xsi:type="dcterms:W3CDTF">2020-11-02T01:55:00Z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2052-1.2.0.1574</vt:lpwstr>
  </property>
</Properties>
</file>